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800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黑体" w:hAnsi="黑体" w:eastAsia="黑体" w:cs="仿宋"/>
          <w:b/>
          <w:sz w:val="28"/>
          <w:szCs w:val="28"/>
          <w:lang w:val="en-US" w:eastAsia="zh-CN"/>
        </w:rPr>
        <w:t>大连艺术学院</w:t>
      </w:r>
      <w:r>
        <w:rPr>
          <w:rFonts w:hint="eastAsia" w:ascii="黑体" w:hAnsi="黑体" w:eastAsia="黑体" w:cs="仿宋"/>
          <w:b/>
          <w:sz w:val="28"/>
          <w:szCs w:val="28"/>
        </w:rPr>
        <w:t>大思政工作标准体系</w:t>
      </w:r>
    </w:p>
    <w:bookmarkEnd w:id="0"/>
    <w:tbl>
      <w:tblPr>
        <w:tblStyle w:val="2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6"/>
        <w:gridCol w:w="2200"/>
        <w:gridCol w:w="5027"/>
      </w:tblGrid>
      <w:tr>
        <w:trPr>
          <w:trHeight w:val="64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考核主要观测点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思政铸魂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1.永远听党话 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1.坚持社会主义办学方向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1.学校党委贯彻以马克思主义为指导地位，落实意识形态工作责任制；                                                  2.各级党组织对各种错误观点和思潮旗帜鲜明予以批判抵制，当年意识形态安全零事故；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2.坚持党的全面领导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1.发挥党委的政治核心作用和把党的政治建设摆在首位，落实在年度工作计划中；                                         2.贯彻二级学院党政联席会议制度和“三重一大”民主决策机制；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2.永远感党恩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3.以习近平新时代中国特色社会主义思想铸魂育人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1.学校党委深入学习贯彻习近平总书记系列讲话精神，中心组学习制度健全；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2.健全思想政治工作体系和“三全育人”工作格局；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4.以“办党和人民满意的艺术大学”为宗旨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1.学校党委践行“无论公办民办都是为党办”的办学原则，办学立校党建先行；                                           2.把“应用型、创新型、复合型”的人才培养理念植入所有专业人才培养方案；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3.永远跟党走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5.全面贯彻党的教育方针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1.学校党委全面落实立德树人根本任务，为党育人、为国育才；                                         2.把培养“有理想、有本领、有担当”的五育人才植入所有专业人才培养方案；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6.全面贯彻社会主义核心价值观教育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1.“习近平总书记关于教育的重要论述研究”课程列入教学计划；                                       2.当年开展理想信念教育和爱国主义教育活动不低于1次；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立德育人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4.坚持学生为本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7.一切为了学生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1.学校党委每学期召开学生工作专题会议1次以上；                                          2.具有专业特色的学生活动1项以上；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8.着力培养担当民族复兴大任的时代新人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1.坚持人才培养模式改革创新，不断提高人才培养质量；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2.当年毕业生就业率位于全省前茅；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5.坚持教学中心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9.一切为了教学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1.学校党委每学期召开教学工作专题会议1次以上；          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2.学生对课堂教学质量的满意度较高；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10.全面树立本科教学地位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1.培育一批国家级、省级“双一流”本科专业和一流课程；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2.培育一批省级及以上的教学成果奖；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6.坚持质量至上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11.一切为了学校的发展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1.贯彻落实学校年度工作计划及中长期发展规划；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2.学校当年大思政与党建工作经费保障到位；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12.建设“四有”师资队伍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1.师德师风良好，无违规违纪，无不良投诉；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2.培育一批省级及以上教学名师及优秀教师；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大爱情怀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7.大爱无疆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13.践行“六爱”（爱党、爱国、爱人民、爱校、爱家、爱学生）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1、“六爱”形成学校一月一主题教育活动；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2、形成社会、学校和家庭协同育人；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8.胸怀天下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14.践行推动构建人类命运共同体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1.充分发挥国际交流与合作的跨文化育人作用；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2.师生当年参加国际交流与合作项目活动20人次以上；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守正创新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9.守正中华优秀传统文化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15.打造精品力作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1.每1-2年创排演1部思政大剧目；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2.落实思政剧目“进课堂、进教材、进科研”；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16.建好凤凰书院</w:t>
            </w:r>
          </w:p>
        </w:tc>
        <w:tc>
          <w:tcPr>
            <w:tcW w:w="50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1.凤凰书院贯彻“成就全人、卓越人生、和美家庭、和合社会”的宗旨与目标；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2.凤凰书院“女子学堂、男子学堂、公民学堂、父母学堂”建设突出以德育人特色；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10.创新思政教学体系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17.贯彻大思政理念“七进”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1.贯彻大思政理念“七进”实施方案（进课堂、进教材、进头脑、进网络、进实践、进科研、进社团）；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2.各单位积极参与和推进大思政理念“七进”工作；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 xml:space="preserve">18.贯彻思政课程与课程思政协同育人            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1.深化以原创剧目为载体的“艺术+思政+实践”的思政课教学改革创新，增强思政课的思想性、理论性和亲和力、针对性；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2.贯彻思政课程与课程思政协同育人实施方案,讲好“大思政课”；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11.创新实践教学体系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 xml:space="preserve">19.贯彻“舞台上、灯光下、一生多师”的艺术实践教学模式      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1.围绕“一生多师”开展教改、教研、科研活动；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2.围绕“一生多师”发表理论文章,总结与提升理论水平；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20.贯彻“三个课堂”联动的人才培养模式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1.围绕“三个课堂”开展教改、教研、科研活动；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2.围绕“三个课堂”发表理论文章，总结与提升理论水平；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12.创新创业教育体系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21.深化以“一三三四”体系建设为主要内容的创新创业教育改革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1.贯彻专创融合为核心内容的创新创业教育改革实施方案；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2.围绕“一三三四”模式推进项目竞赛、平台建设、创业孵化、师生同创。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22.建强文化科技创意园</w:t>
            </w:r>
          </w:p>
        </w:tc>
        <w:tc>
          <w:tcPr>
            <w:tcW w:w="5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1.加强彰显大艺特色的国家级文化产业园区建设；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2.加强打造大艺至臻、凤凰市集、晒艺等双创品牌建设。</w:t>
            </w:r>
          </w:p>
        </w:tc>
      </w:tr>
    </w:tbl>
    <w:p>
      <w:pPr>
        <w:jc w:val="center"/>
        <w:rPr>
          <w:rFonts w:ascii="黑体" w:hAnsi="黑体"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TIwZDZmZmE4YTI1OTk1YWY2NGYyODIyOWJmZjUifQ=="/>
  </w:docVars>
  <w:rsids>
    <w:rsidRoot w:val="48B547AF"/>
    <w:rsid w:val="373B3955"/>
    <w:rsid w:val="48B5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2024-01-26T13:43:00Z</dcterms:created>
  <dc:creator>大连大艺任引沁</dc:creator>
  <cp:lastModifiedBy>大连大艺任引沁</cp:lastModifiedBy>
  <dcterms:modified xsi:type="dcterms:W3CDTF">2024-01-26T13:46:03Z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A60C0943770B473F809893A05382FE90_11</vt:lpwstr>
  </property>
</Properties>
</file>